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0C" w:rsidRPr="00FE0B0C" w:rsidRDefault="00FE0B0C" w:rsidP="00FE0B0C">
      <w:pPr>
        <w:pBdr>
          <w:bottom w:val="single" w:sz="6" w:space="4" w:color="A7A7A7"/>
        </w:pBdr>
        <w:spacing w:before="126" w:after="126" w:line="328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eastAsia="cs-CZ"/>
        </w:rPr>
      </w:pPr>
      <w:bookmarkStart w:id="0" w:name="_GoBack"/>
      <w:bookmarkEnd w:id="0"/>
      <w:r w:rsidRPr="00FE0B0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eastAsia="cs-CZ"/>
        </w:rPr>
        <w:t>Uvolnění podnikatelských a dalších činností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20. dubna</w:t>
      </w:r>
    </w:p>
    <w:p w:rsidR="00FE0B0C" w:rsidRPr="00FE0B0C" w:rsidRDefault="00FE0B0C" w:rsidP="00FE0B0C">
      <w:pPr>
        <w:numPr>
          <w:ilvl w:val="0"/>
          <w:numId w:val="1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Řemesla s provozovnou</w:t>
      </w:r>
    </w:p>
    <w:p w:rsidR="00FE0B0C" w:rsidRPr="00FE0B0C" w:rsidRDefault="00FE0B0C" w:rsidP="00FE0B0C">
      <w:pPr>
        <w:numPr>
          <w:ilvl w:val="0"/>
          <w:numId w:val="1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Farmářské trhy</w:t>
      </w:r>
    </w:p>
    <w:p w:rsidR="00FE0B0C" w:rsidRPr="00FE0B0C" w:rsidRDefault="00FE0B0C" w:rsidP="00FE0B0C">
      <w:pPr>
        <w:numPr>
          <w:ilvl w:val="0"/>
          <w:numId w:val="1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Autobazary a autosalóny</w:t>
      </w:r>
    </w:p>
    <w:p w:rsidR="00FE0B0C" w:rsidRPr="00FE0B0C" w:rsidRDefault="00FE0B0C" w:rsidP="00FE0B0C">
      <w:pPr>
        <w:numPr>
          <w:ilvl w:val="0"/>
          <w:numId w:val="1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Venkovní tréninkové aktivity profesionálních sportovců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s vyloučením veřejnosti v menších skupinách za přesně definovaných podmínek (sportovci s profesionální smlouvou, vrcholoví sportovci MO – AČR a MV ČR)</w:t>
      </w:r>
    </w:p>
    <w:p w:rsidR="00FE0B0C" w:rsidRPr="00FE0B0C" w:rsidRDefault="00FE0B0C" w:rsidP="00FE0B0C">
      <w:pPr>
        <w:numPr>
          <w:ilvl w:val="0"/>
          <w:numId w:val="1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Svatby do 10 lidí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za specifických hygienických podmínek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27. dubna</w:t>
      </w:r>
    </w:p>
    <w:p w:rsidR="00FE0B0C" w:rsidRPr="00FE0B0C" w:rsidRDefault="00FE0B0C" w:rsidP="00FE0B0C">
      <w:pPr>
        <w:numPr>
          <w:ilvl w:val="0"/>
          <w:numId w:val="2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Provozovny do 200 m</w:t>
      </w:r>
      <w:r w:rsidRPr="00FE0B0C">
        <w:rPr>
          <w:rFonts w:ascii="&amp;quot" w:eastAsia="Times New Roman" w:hAnsi="&amp;quot" w:cs="Times New Roman"/>
          <w:b/>
          <w:bCs/>
          <w:color w:val="000000"/>
          <w:sz w:val="15"/>
          <w:szCs w:val="15"/>
          <w:vertAlign w:val="superscript"/>
          <w:lang w:eastAsia="cs-CZ"/>
        </w:rPr>
        <w:t>2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, pokud nejsou v nákupních centrech nad 5 000 m</w:t>
      </w:r>
      <w:r w:rsidRPr="00FE0B0C">
        <w:rPr>
          <w:rFonts w:ascii="&amp;quot" w:eastAsia="Times New Roman" w:hAnsi="&amp;quot" w:cs="Times New Roman"/>
          <w:color w:val="000000"/>
          <w:sz w:val="15"/>
          <w:szCs w:val="15"/>
          <w:vertAlign w:val="superscript"/>
          <w:lang w:eastAsia="cs-CZ"/>
        </w:rPr>
        <w:t>2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 xml:space="preserve"> (netýká se provozoven, které budou otevírány v dalších etapách)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11. května</w:t>
      </w:r>
    </w:p>
    <w:p w:rsidR="00FE0B0C" w:rsidRPr="00FE0B0C" w:rsidRDefault="00FE0B0C" w:rsidP="00FE0B0C">
      <w:pPr>
        <w:numPr>
          <w:ilvl w:val="0"/>
          <w:numId w:val="3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Provozovny do 1 000 m</w:t>
      </w:r>
      <w:r w:rsidRPr="00FE0B0C">
        <w:rPr>
          <w:rFonts w:ascii="&amp;quot" w:eastAsia="Times New Roman" w:hAnsi="&amp;quot" w:cs="Times New Roman"/>
          <w:b/>
          <w:bCs/>
          <w:color w:val="000000"/>
          <w:sz w:val="15"/>
          <w:szCs w:val="15"/>
          <w:vertAlign w:val="superscript"/>
          <w:lang w:eastAsia="cs-CZ"/>
        </w:rPr>
        <w:t>2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, pokud nejsou v nákupních centrech nad 5 000 m</w:t>
      </w:r>
      <w:r w:rsidRPr="00FE0B0C">
        <w:rPr>
          <w:rFonts w:ascii="&amp;quot" w:eastAsia="Times New Roman" w:hAnsi="&amp;quot" w:cs="Times New Roman"/>
          <w:color w:val="000000"/>
          <w:sz w:val="15"/>
          <w:szCs w:val="15"/>
          <w:vertAlign w:val="superscript"/>
          <w:lang w:eastAsia="cs-CZ"/>
        </w:rPr>
        <w:t>2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 xml:space="preserve"> (netýká se provozoven, které budou otevírány v dalších etapách)</w:t>
      </w:r>
    </w:p>
    <w:p w:rsidR="00FE0B0C" w:rsidRPr="00FE0B0C" w:rsidRDefault="00FE0B0C" w:rsidP="00FE0B0C">
      <w:pPr>
        <w:numPr>
          <w:ilvl w:val="0"/>
          <w:numId w:val="3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Autoškoly</w:t>
      </w:r>
    </w:p>
    <w:p w:rsidR="00FE0B0C" w:rsidRPr="00FE0B0C" w:rsidRDefault="00FE0B0C" w:rsidP="00FE0B0C">
      <w:pPr>
        <w:numPr>
          <w:ilvl w:val="0"/>
          <w:numId w:val="3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Posilovny a fitness centra bez využití zázemí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(sprchy, šatny)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25. května</w:t>
      </w:r>
    </w:p>
    <w:p w:rsidR="00FE0B0C" w:rsidRPr="00FE0B0C" w:rsidRDefault="00FE0B0C" w:rsidP="00FE0B0C">
      <w:pPr>
        <w:numPr>
          <w:ilvl w:val="0"/>
          <w:numId w:val="4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Restaurace, hospody, bufety, kavárny, vinotéky, </w:t>
      </w:r>
      <w:proofErr w:type="spellStart"/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pivotéky</w:t>
      </w:r>
      <w:proofErr w:type="spellEnd"/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 s prodejem přes výdejní okénko a v rámci venkovních (letních) zahrádek</w:t>
      </w:r>
    </w:p>
    <w:p w:rsidR="00FE0B0C" w:rsidRPr="00FE0B0C" w:rsidRDefault="00FE0B0C" w:rsidP="00FE0B0C">
      <w:pPr>
        <w:numPr>
          <w:ilvl w:val="0"/>
          <w:numId w:val="4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Holičství a kadeřnictví, pedikúry, manikúry, solária, kosmetické, masérské, regenerační nebo rekondiční služby</w:t>
      </w:r>
    </w:p>
    <w:p w:rsidR="00FE0B0C" w:rsidRPr="00FE0B0C" w:rsidRDefault="00FE0B0C" w:rsidP="00FE0B0C">
      <w:pPr>
        <w:numPr>
          <w:ilvl w:val="0"/>
          <w:numId w:val="4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Muzea, galerie a výstavní síně</w:t>
      </w:r>
    </w:p>
    <w:p w:rsidR="00FE0B0C" w:rsidRPr="00FE0B0C" w:rsidRDefault="00FE0B0C" w:rsidP="00FE0B0C">
      <w:pPr>
        <w:numPr>
          <w:ilvl w:val="0"/>
          <w:numId w:val="4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Zoologické zahrady (pouze venkovní výběhy)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8. června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Všechny provozovny v nákupních centrech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Provozovny nad 1 000 m</w:t>
      </w:r>
      <w:r w:rsidRPr="00FE0B0C">
        <w:rPr>
          <w:rFonts w:ascii="&amp;quot" w:eastAsia="Times New Roman" w:hAnsi="&amp;quot" w:cs="Times New Roman"/>
          <w:b/>
          <w:bCs/>
          <w:color w:val="000000"/>
          <w:sz w:val="15"/>
          <w:szCs w:val="15"/>
          <w:vertAlign w:val="superscript"/>
          <w:lang w:eastAsia="cs-CZ"/>
        </w:rPr>
        <w:t>2</w:t>
      </w: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,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 xml:space="preserve"> které nejsou v nákupních centrech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Restaurace, hospody, bufety, kavárny, vinotéky, </w:t>
      </w:r>
      <w:proofErr w:type="spellStart"/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pivotéky</w:t>
      </w:r>
      <w:proofErr w:type="spellEnd"/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 – vnitřní prostory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Hotely a další ubytovací zařízení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 xml:space="preserve"> (včetně jejich restaurací a kaváren)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Taxislužby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(dosud nepovolené)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Živnosti, při kterých je porušována integrita kůže (tetování, piercing)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Divadla, zámky, hrady a ostatní kulturní aktivity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 xml:space="preserve"> za přesně definovaných podmínek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Hromadné akce s odstupňovaným počtem účastníků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Kulturní, společenské, sportovní akce (do 50 osob)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Zotavovací akce apod. pro děti do 15 let věku 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Další včetně opatření v cestovním ruchu 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Svatby za specifických hygienických podmínek</w:t>
      </w:r>
    </w:p>
    <w:p w:rsidR="00FE0B0C" w:rsidRPr="00FE0B0C" w:rsidRDefault="00FE0B0C" w:rsidP="00FE0B0C">
      <w:pPr>
        <w:numPr>
          <w:ilvl w:val="0"/>
          <w:numId w:val="5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Zoologické zahrady (včetně vnitřních prostor)</w:t>
      </w:r>
    </w:p>
    <w:p w:rsid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lastRenderedPageBreak/>
        <w:t>během června</w:t>
      </w:r>
    </w:p>
    <w:p w:rsidR="00FE0B0C" w:rsidRPr="00FE0B0C" w:rsidRDefault="00FE0B0C" w:rsidP="00FE0B0C">
      <w:pPr>
        <w:numPr>
          <w:ilvl w:val="0"/>
          <w:numId w:val="6"/>
        </w:numPr>
        <w:spacing w:after="0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Ostatní činnosti budou povoleny během června podle aktuální epidemiologické situace.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br/>
        <w:t> </w:t>
      </w:r>
    </w:p>
    <w:p w:rsidR="00FE0B0C" w:rsidRPr="00FE0B0C" w:rsidRDefault="00FE0B0C" w:rsidP="00FE0B0C">
      <w:pPr>
        <w:pBdr>
          <w:bottom w:val="single" w:sz="6" w:space="4" w:color="A7A7A7"/>
        </w:pBdr>
        <w:spacing w:before="126" w:after="126" w:line="328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eastAsia="cs-CZ"/>
        </w:rPr>
        <w:t>Uvolnění ve školách a školských zařízeních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20. dubna</w:t>
      </w:r>
    </w:p>
    <w:p w:rsidR="00FE0B0C" w:rsidRPr="00FE0B0C" w:rsidRDefault="00FE0B0C" w:rsidP="00FE0B0C">
      <w:pPr>
        <w:numPr>
          <w:ilvl w:val="0"/>
          <w:numId w:val="7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Vysoké školy (vědecko-akademické instituce) -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individuální aktivity pro studenty v posledním ročníku studia vždy do max. počtu 5 osob. Týká se např. individuálních konzultací či zkoušek, zejména státních závěrečných či rigorózních. Individuálně bude možné také navštívit knihovnu či studovnu, ale pouze za účelem příjmu či odevzdání studijní literatury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11. května</w:t>
      </w:r>
    </w:p>
    <w:p w:rsidR="00FE0B0C" w:rsidRPr="00FE0B0C" w:rsidRDefault="00FE0B0C" w:rsidP="00FE0B0C">
      <w:pPr>
        <w:numPr>
          <w:ilvl w:val="0"/>
          <w:numId w:val="8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Studenti závěrečných ročníků středních škol, konzervatoří a vyšších odborných škol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– výhradně pro účely přípravy na maturitní, závěrečné zkoušky a absolutoria</w:t>
      </w:r>
    </w:p>
    <w:p w:rsidR="00FE0B0C" w:rsidRPr="00FE0B0C" w:rsidRDefault="00FE0B0C" w:rsidP="00FE0B0C">
      <w:pPr>
        <w:numPr>
          <w:ilvl w:val="0"/>
          <w:numId w:val="8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Individuální výuka na základních uměleckých školách a jazykových školách s právem státní jazykové zkoušky</w:t>
      </w:r>
    </w:p>
    <w:p w:rsidR="00FE0B0C" w:rsidRPr="00FE0B0C" w:rsidRDefault="00FE0B0C" w:rsidP="00FE0B0C">
      <w:pPr>
        <w:numPr>
          <w:ilvl w:val="0"/>
          <w:numId w:val="8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Prezenční výuka ve školách při dětských domovech se školou, výchovných a diagnostických ústavech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pondělí 25. května</w:t>
      </w:r>
    </w:p>
    <w:p w:rsidR="00FE0B0C" w:rsidRPr="00FE0B0C" w:rsidRDefault="00FE0B0C" w:rsidP="00FE0B0C">
      <w:pPr>
        <w:numPr>
          <w:ilvl w:val="0"/>
          <w:numId w:val="9"/>
        </w:numPr>
        <w:spacing w:after="0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Možnost osobní přítomnosti žáků 1. stupně základních škol a jejich organizované a zájmové aktivity nepovinného charakteru formou školních skupin –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doporučeno 15 dětí ve skupině (jedno dítě v lavici), bez možnosti měnit složení skupin, roušky doporučeny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br/>
        <w:t>(o nošení/nenošení rozhodne vyučující), povinně pak roušky ve společných prostorách školy.</w:t>
      </w:r>
    </w:p>
    <w:p w:rsidR="00FE0B0C" w:rsidRPr="00FE0B0C" w:rsidRDefault="00FE0B0C" w:rsidP="00FE0B0C">
      <w:pPr>
        <w:numPr>
          <w:ilvl w:val="0"/>
          <w:numId w:val="9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Výuka a vzdělávání na základních uměleckých školách, jazykových školách s právem státní jazykové zkoušky, výuka ve střediscích volného času a domech dětí a mládeže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– max. 5 dětí.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nejdříve 1. června</w:t>
      </w:r>
    </w:p>
    <w:p w:rsidR="00FE0B0C" w:rsidRPr="00FE0B0C" w:rsidRDefault="00FE0B0C" w:rsidP="00FE0B0C">
      <w:pPr>
        <w:numPr>
          <w:ilvl w:val="0"/>
          <w:numId w:val="10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Možnost realizace maturitních a závěrečných zkoušek a absolutorií na konzervatořích a vyšších odborných školách</w:t>
      </w:r>
    </w:p>
    <w:p w:rsidR="00FE0B0C" w:rsidRPr="00FE0B0C" w:rsidRDefault="00FE0B0C" w:rsidP="00FE0B0C">
      <w:pPr>
        <w:numPr>
          <w:ilvl w:val="0"/>
          <w:numId w:val="10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 xml:space="preserve">Omezená možnost realizovat praktické vyučování (odborný výcvik) na středních a vyšších odborných školách </w:t>
      </w:r>
      <w:r w:rsidRPr="00FE0B0C"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  <w:t>– podmínky obdobné jako u školních skupin</w:t>
      </w:r>
    </w:p>
    <w:p w:rsidR="00FE0B0C" w:rsidRPr="00FE0B0C" w:rsidRDefault="00FE0B0C" w:rsidP="00FE0B0C">
      <w:pPr>
        <w:spacing w:before="279" w:after="279" w:line="315" w:lineRule="atLeast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červen</w:t>
      </w:r>
    </w:p>
    <w:p w:rsidR="00FE0B0C" w:rsidRPr="00FE0B0C" w:rsidRDefault="00FE0B0C" w:rsidP="00FE0B0C">
      <w:pPr>
        <w:numPr>
          <w:ilvl w:val="0"/>
          <w:numId w:val="11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Možnost realizace jednotných přijímacích a školních přijímacích zkoušek na středních školách</w:t>
      </w:r>
    </w:p>
    <w:p w:rsidR="00FE0B0C" w:rsidRPr="00FE0B0C" w:rsidRDefault="00FE0B0C" w:rsidP="00FE0B0C">
      <w:pPr>
        <w:numPr>
          <w:ilvl w:val="0"/>
          <w:numId w:val="11"/>
        </w:numPr>
        <w:spacing w:before="21" w:after="21" w:line="240" w:lineRule="auto"/>
        <w:ind w:left="0"/>
        <w:rPr>
          <w:rFonts w:ascii="&amp;quot" w:eastAsia="Times New Roman" w:hAnsi="&amp;quot" w:cs="Times New Roman"/>
          <w:color w:val="000000"/>
          <w:sz w:val="21"/>
          <w:szCs w:val="21"/>
          <w:lang w:eastAsia="cs-CZ"/>
        </w:rPr>
      </w:pPr>
      <w:r w:rsidRPr="00FE0B0C"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cs-CZ"/>
        </w:rPr>
        <w:t>Realizace konzultací či občasných vzdělávacích aktivit v menších skupinách žáků na 2. stupních základních škol a školách středních, a to formou třídnických hodin</w:t>
      </w:r>
    </w:p>
    <w:p w:rsidR="00F86F9F" w:rsidRDefault="00F86F9F"/>
    <w:sectPr w:rsidR="00F8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B6A"/>
    <w:multiLevelType w:val="multilevel"/>
    <w:tmpl w:val="50DC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D09AB"/>
    <w:multiLevelType w:val="multilevel"/>
    <w:tmpl w:val="0AA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8442B"/>
    <w:multiLevelType w:val="multilevel"/>
    <w:tmpl w:val="F272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F2D3D"/>
    <w:multiLevelType w:val="multilevel"/>
    <w:tmpl w:val="6680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17320"/>
    <w:multiLevelType w:val="multilevel"/>
    <w:tmpl w:val="DDEE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26927"/>
    <w:multiLevelType w:val="multilevel"/>
    <w:tmpl w:val="A75C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35E76"/>
    <w:multiLevelType w:val="multilevel"/>
    <w:tmpl w:val="49A2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04D6E"/>
    <w:multiLevelType w:val="multilevel"/>
    <w:tmpl w:val="765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A34B6"/>
    <w:multiLevelType w:val="multilevel"/>
    <w:tmpl w:val="B25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05EFF"/>
    <w:multiLevelType w:val="multilevel"/>
    <w:tmpl w:val="6B4C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B17B70"/>
    <w:multiLevelType w:val="multilevel"/>
    <w:tmpl w:val="A7B2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0C"/>
    <w:rsid w:val="00635F01"/>
    <w:rsid w:val="00F86F9F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0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E0B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0B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0B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0B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0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E0B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0B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0B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0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 Věra</dc:creator>
  <cp:lastModifiedBy>januv</cp:lastModifiedBy>
  <cp:revision>2</cp:revision>
  <dcterms:created xsi:type="dcterms:W3CDTF">2020-04-15T05:06:00Z</dcterms:created>
  <dcterms:modified xsi:type="dcterms:W3CDTF">2020-04-15T05:06:00Z</dcterms:modified>
</cp:coreProperties>
</file>